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9582F" w:rsidRPr="00B9582F" w:rsidTr="00B9582F">
        <w:tc>
          <w:tcPr>
            <w:tcW w:w="4785" w:type="dxa"/>
          </w:tcPr>
          <w:p w:rsidR="00B9582F" w:rsidRPr="00B9582F" w:rsidRDefault="00B9582F" w:rsidP="00B9582F">
            <w:pPr>
              <w:spacing w:line="259" w:lineRule="exact"/>
              <w:rPr>
                <w:color w:val="000000"/>
                <w:spacing w:val="-7"/>
                <w:sz w:val="24"/>
                <w:szCs w:val="24"/>
              </w:rPr>
            </w:pPr>
            <w:r w:rsidRPr="00B9582F">
              <w:rPr>
                <w:color w:val="000000"/>
                <w:spacing w:val="-7"/>
                <w:sz w:val="24"/>
                <w:szCs w:val="24"/>
              </w:rPr>
              <w:t>ПРИНЯТО</w:t>
            </w:r>
          </w:p>
          <w:p w:rsidR="00B9582F" w:rsidRDefault="00B9582F" w:rsidP="00B9582F">
            <w:pPr>
              <w:spacing w:line="259" w:lineRule="exact"/>
              <w:rPr>
                <w:color w:val="000000"/>
                <w:spacing w:val="-6"/>
                <w:sz w:val="24"/>
                <w:szCs w:val="24"/>
              </w:rPr>
            </w:pPr>
            <w:r w:rsidRPr="00B9582F">
              <w:rPr>
                <w:color w:val="000000"/>
                <w:spacing w:val="-7"/>
                <w:sz w:val="24"/>
                <w:szCs w:val="24"/>
              </w:rPr>
              <w:t xml:space="preserve">на </w:t>
            </w:r>
            <w:r w:rsidRPr="00B9582F">
              <w:rPr>
                <w:color w:val="000000"/>
                <w:spacing w:val="-2"/>
                <w:sz w:val="24"/>
                <w:szCs w:val="24"/>
              </w:rPr>
              <w:t>Совете МБОУ ДОД «</w:t>
            </w:r>
            <w:proofErr w:type="gramStart"/>
            <w:r w:rsidRPr="00B9582F">
              <w:rPr>
                <w:color w:val="000000"/>
                <w:spacing w:val="-2"/>
                <w:sz w:val="24"/>
                <w:szCs w:val="24"/>
              </w:rPr>
              <w:t>Районная</w:t>
            </w:r>
            <w:proofErr w:type="gramEnd"/>
            <w:r w:rsidRPr="00B9582F">
              <w:rPr>
                <w:color w:val="000000"/>
                <w:spacing w:val="-2"/>
                <w:sz w:val="24"/>
                <w:szCs w:val="24"/>
              </w:rPr>
              <w:t xml:space="preserve"> ДЮСШ» </w:t>
            </w:r>
            <w:r w:rsidRPr="00B9582F">
              <w:rPr>
                <w:color w:val="000000"/>
                <w:spacing w:val="2"/>
                <w:sz w:val="24"/>
                <w:szCs w:val="24"/>
              </w:rPr>
              <w:t>по вопросам регламентации доступа к</w:t>
            </w:r>
            <w:r w:rsidR="00D96501">
              <w:rPr>
                <w:color w:val="000000"/>
                <w:spacing w:val="2"/>
                <w:sz w:val="24"/>
                <w:szCs w:val="24"/>
              </w:rPr>
              <w:t xml:space="preserve"> </w:t>
            </w:r>
            <w:r w:rsidRPr="00B9582F">
              <w:rPr>
                <w:color w:val="000000"/>
                <w:spacing w:val="2"/>
                <w:sz w:val="24"/>
                <w:szCs w:val="24"/>
              </w:rPr>
              <w:t>ин</w:t>
            </w:r>
            <w:r w:rsidRPr="00B9582F">
              <w:rPr>
                <w:color w:val="000000"/>
                <w:spacing w:val="2"/>
                <w:sz w:val="24"/>
                <w:szCs w:val="24"/>
              </w:rPr>
              <w:softHyphen/>
            </w:r>
            <w:r w:rsidRPr="00B9582F">
              <w:rPr>
                <w:color w:val="000000"/>
                <w:spacing w:val="-6"/>
                <w:sz w:val="24"/>
                <w:szCs w:val="24"/>
              </w:rPr>
              <w:t>формации в сети Интернет</w:t>
            </w:r>
          </w:p>
          <w:p w:rsidR="00191A54" w:rsidRPr="00B9582F" w:rsidRDefault="00191A54" w:rsidP="00B9582F">
            <w:pPr>
              <w:spacing w:line="259" w:lineRule="exact"/>
              <w:rPr>
                <w:color w:val="000000"/>
                <w:spacing w:val="-7"/>
                <w:sz w:val="24"/>
                <w:szCs w:val="24"/>
              </w:rPr>
            </w:pPr>
            <w:r>
              <w:rPr>
                <w:color w:val="000000"/>
                <w:spacing w:val="-6"/>
                <w:sz w:val="24"/>
                <w:szCs w:val="24"/>
              </w:rPr>
              <w:t>Протокол №1 от 29.08.2014 г.</w:t>
            </w:r>
          </w:p>
        </w:tc>
        <w:tc>
          <w:tcPr>
            <w:tcW w:w="4786" w:type="dxa"/>
          </w:tcPr>
          <w:p w:rsidR="00B9582F" w:rsidRPr="00B9582F" w:rsidRDefault="00B9582F" w:rsidP="00B9582F">
            <w:pPr>
              <w:spacing w:line="259" w:lineRule="exact"/>
              <w:ind w:firstLine="709"/>
              <w:jc w:val="right"/>
              <w:rPr>
                <w:color w:val="000000"/>
                <w:spacing w:val="-7"/>
                <w:sz w:val="24"/>
                <w:szCs w:val="24"/>
              </w:rPr>
            </w:pPr>
            <w:r w:rsidRPr="00B9582F">
              <w:rPr>
                <w:color w:val="000000"/>
                <w:spacing w:val="-7"/>
                <w:sz w:val="24"/>
                <w:szCs w:val="24"/>
              </w:rPr>
              <w:t>УТВЕРЖДЕНО</w:t>
            </w:r>
          </w:p>
          <w:p w:rsidR="00230E13" w:rsidRDefault="00230E13" w:rsidP="00B9582F">
            <w:pPr>
              <w:spacing w:line="259" w:lineRule="exact"/>
              <w:ind w:firstLine="709"/>
              <w:jc w:val="right"/>
              <w:rPr>
                <w:color w:val="000000"/>
                <w:spacing w:val="-7"/>
                <w:sz w:val="24"/>
                <w:szCs w:val="24"/>
              </w:rPr>
            </w:pPr>
            <w:r>
              <w:rPr>
                <w:color w:val="000000"/>
                <w:spacing w:val="-7"/>
                <w:sz w:val="24"/>
                <w:szCs w:val="24"/>
              </w:rPr>
              <w:t>Директор</w:t>
            </w:r>
            <w:r w:rsidR="00B9582F" w:rsidRPr="00B9582F">
              <w:rPr>
                <w:color w:val="000000"/>
                <w:spacing w:val="-7"/>
                <w:sz w:val="24"/>
                <w:szCs w:val="24"/>
              </w:rPr>
              <w:t xml:space="preserve"> МБОУ ДОД «Районная ДЮСШ»</w:t>
            </w:r>
          </w:p>
          <w:p w:rsidR="00230E13" w:rsidRDefault="00230E13" w:rsidP="00B9582F">
            <w:pPr>
              <w:spacing w:line="259" w:lineRule="exact"/>
              <w:ind w:firstLine="709"/>
              <w:jc w:val="right"/>
              <w:rPr>
                <w:color w:val="000000"/>
                <w:spacing w:val="-7"/>
                <w:sz w:val="24"/>
                <w:szCs w:val="24"/>
              </w:rPr>
            </w:pPr>
            <w:r>
              <w:rPr>
                <w:color w:val="000000"/>
                <w:spacing w:val="-7"/>
                <w:sz w:val="24"/>
                <w:szCs w:val="24"/>
              </w:rPr>
              <w:t>Сеньшинов В.М. __________</w:t>
            </w:r>
            <w:r w:rsidR="00B9582F" w:rsidRPr="00B9582F">
              <w:rPr>
                <w:color w:val="000000"/>
                <w:spacing w:val="-7"/>
                <w:sz w:val="24"/>
                <w:szCs w:val="24"/>
              </w:rPr>
              <w:t xml:space="preserve"> </w:t>
            </w:r>
          </w:p>
          <w:p w:rsidR="00B9582F" w:rsidRDefault="00230E13" w:rsidP="00191A54">
            <w:pPr>
              <w:spacing w:line="259" w:lineRule="exact"/>
              <w:ind w:firstLine="709"/>
              <w:jc w:val="right"/>
              <w:rPr>
                <w:color w:val="000000"/>
                <w:spacing w:val="-7"/>
                <w:sz w:val="24"/>
                <w:szCs w:val="24"/>
              </w:rPr>
            </w:pPr>
            <w:r>
              <w:rPr>
                <w:color w:val="000000"/>
                <w:spacing w:val="-7"/>
                <w:sz w:val="24"/>
                <w:szCs w:val="24"/>
              </w:rPr>
              <w:t xml:space="preserve">Приказ </w:t>
            </w:r>
            <w:r w:rsidR="00B9582F" w:rsidRPr="00B9582F">
              <w:rPr>
                <w:color w:val="000000"/>
                <w:spacing w:val="-7"/>
                <w:sz w:val="24"/>
                <w:szCs w:val="24"/>
              </w:rPr>
              <w:t>№</w:t>
            </w:r>
            <w:r w:rsidR="00191A54">
              <w:rPr>
                <w:color w:val="000000"/>
                <w:spacing w:val="-7"/>
                <w:sz w:val="24"/>
                <w:szCs w:val="24"/>
              </w:rPr>
              <w:t xml:space="preserve"> 27</w:t>
            </w:r>
            <w:r>
              <w:rPr>
                <w:color w:val="000000"/>
                <w:spacing w:val="-7"/>
                <w:sz w:val="24"/>
                <w:szCs w:val="24"/>
              </w:rPr>
              <w:t xml:space="preserve"> от </w:t>
            </w:r>
            <w:r w:rsidR="00191A54">
              <w:rPr>
                <w:color w:val="000000"/>
                <w:spacing w:val="-7"/>
                <w:sz w:val="24"/>
                <w:szCs w:val="24"/>
              </w:rPr>
              <w:t>«29</w:t>
            </w:r>
            <w:r w:rsidR="00B9582F" w:rsidRPr="00B9582F">
              <w:rPr>
                <w:color w:val="000000"/>
                <w:spacing w:val="-7"/>
                <w:sz w:val="24"/>
                <w:szCs w:val="24"/>
              </w:rPr>
              <w:t xml:space="preserve">» </w:t>
            </w:r>
            <w:r w:rsidR="00191A54">
              <w:rPr>
                <w:color w:val="000000"/>
                <w:spacing w:val="-7"/>
                <w:sz w:val="24"/>
                <w:szCs w:val="24"/>
              </w:rPr>
              <w:t xml:space="preserve"> августа </w:t>
            </w:r>
            <w:r w:rsidR="00B9582F" w:rsidRPr="00B9582F">
              <w:rPr>
                <w:color w:val="000000"/>
                <w:spacing w:val="-7"/>
                <w:sz w:val="24"/>
                <w:szCs w:val="24"/>
              </w:rPr>
              <w:t>2014г</w:t>
            </w:r>
          </w:p>
          <w:p w:rsidR="00230E13" w:rsidRPr="00B9582F" w:rsidRDefault="00230E13" w:rsidP="00230E13">
            <w:pPr>
              <w:spacing w:line="259" w:lineRule="exact"/>
              <w:rPr>
                <w:color w:val="000000"/>
                <w:spacing w:val="-7"/>
                <w:sz w:val="24"/>
                <w:szCs w:val="24"/>
              </w:rPr>
            </w:pPr>
          </w:p>
        </w:tc>
      </w:tr>
    </w:tbl>
    <w:p w:rsidR="00B9582F" w:rsidRPr="00B9582F" w:rsidRDefault="00B9582F" w:rsidP="00B9582F">
      <w:pPr>
        <w:shd w:val="clear" w:color="auto" w:fill="FFFFFF"/>
        <w:spacing w:line="259" w:lineRule="exact"/>
        <w:ind w:firstLine="709"/>
        <w:jc w:val="both"/>
        <w:rPr>
          <w:color w:val="000000"/>
          <w:spacing w:val="-7"/>
          <w:sz w:val="24"/>
          <w:szCs w:val="24"/>
        </w:rPr>
      </w:pPr>
    </w:p>
    <w:p w:rsidR="00B9582F" w:rsidRPr="00B9582F" w:rsidRDefault="00B9582F" w:rsidP="00B9582F">
      <w:pPr>
        <w:shd w:val="clear" w:color="auto" w:fill="FFFFFF"/>
        <w:spacing w:line="259" w:lineRule="exact"/>
        <w:ind w:firstLine="709"/>
        <w:jc w:val="both"/>
        <w:rPr>
          <w:b/>
          <w:color w:val="000000"/>
          <w:spacing w:val="-7"/>
          <w:sz w:val="28"/>
          <w:szCs w:val="28"/>
        </w:rPr>
      </w:pPr>
    </w:p>
    <w:p w:rsidR="00B9582F" w:rsidRPr="00B9582F" w:rsidRDefault="00B9582F" w:rsidP="00B9582F">
      <w:pPr>
        <w:shd w:val="clear" w:color="auto" w:fill="FFFFFF"/>
        <w:spacing w:line="259" w:lineRule="exact"/>
        <w:ind w:firstLine="709"/>
        <w:jc w:val="center"/>
        <w:rPr>
          <w:b/>
          <w:color w:val="000000"/>
          <w:spacing w:val="-6"/>
          <w:sz w:val="28"/>
          <w:szCs w:val="28"/>
        </w:rPr>
      </w:pPr>
      <w:r w:rsidRPr="00B9582F">
        <w:rPr>
          <w:b/>
          <w:color w:val="000000"/>
          <w:spacing w:val="-7"/>
          <w:sz w:val="28"/>
          <w:szCs w:val="28"/>
        </w:rPr>
        <w:t xml:space="preserve">Классификаторы     информации,     причиняющей </w:t>
      </w:r>
      <w:r w:rsidRPr="00B9582F">
        <w:rPr>
          <w:b/>
          <w:color w:val="000000"/>
          <w:spacing w:val="-5"/>
          <w:sz w:val="28"/>
          <w:szCs w:val="28"/>
        </w:rPr>
        <w:t xml:space="preserve">вред здоровью и </w:t>
      </w:r>
      <w:bookmarkStart w:id="0" w:name="_GoBack"/>
      <w:bookmarkEnd w:id="0"/>
      <w:r w:rsidRPr="00B9582F">
        <w:rPr>
          <w:b/>
          <w:color w:val="000000"/>
          <w:spacing w:val="-5"/>
          <w:sz w:val="28"/>
          <w:szCs w:val="28"/>
        </w:rPr>
        <w:t>(или) развитию детей</w:t>
      </w:r>
    </w:p>
    <w:p w:rsidR="00B9582F" w:rsidRPr="00B9582F" w:rsidRDefault="00B9582F" w:rsidP="00B9582F">
      <w:pPr>
        <w:ind w:firstLine="709"/>
        <w:jc w:val="both"/>
        <w:rPr>
          <w:color w:val="000000"/>
          <w:spacing w:val="-5"/>
          <w:sz w:val="24"/>
          <w:szCs w:val="24"/>
        </w:rPr>
      </w:pPr>
    </w:p>
    <w:p w:rsidR="00B9582F" w:rsidRPr="00B9582F" w:rsidRDefault="00B9582F" w:rsidP="00B9582F">
      <w:pPr>
        <w:ind w:firstLine="709"/>
        <w:jc w:val="both"/>
        <w:rPr>
          <w:b/>
          <w:bCs/>
          <w:sz w:val="24"/>
          <w:szCs w:val="24"/>
        </w:rPr>
      </w:pPr>
    </w:p>
    <w:p w:rsidR="00D01AF5" w:rsidRPr="00B9582F" w:rsidRDefault="00B9582F" w:rsidP="00B9582F">
      <w:pPr>
        <w:ind w:firstLine="709"/>
        <w:jc w:val="both"/>
        <w:rPr>
          <w:rFonts w:eastAsiaTheme="majorEastAsia"/>
          <w:b/>
          <w:bCs/>
          <w:sz w:val="24"/>
          <w:szCs w:val="24"/>
        </w:rPr>
      </w:pPr>
      <w:r w:rsidRPr="00B9582F">
        <w:rPr>
          <w:rFonts w:eastAsiaTheme="majorEastAsia"/>
          <w:b/>
          <w:bCs/>
          <w:sz w:val="24"/>
          <w:szCs w:val="24"/>
        </w:rPr>
        <w:t>Классификатор информации, распространение которой запрещено в соответствии с законодательством Российской:</w:t>
      </w:r>
    </w:p>
    <w:p w:rsidR="00316FBC" w:rsidRPr="00B9582F" w:rsidRDefault="00B9582F" w:rsidP="00B9582F">
      <w:pPr>
        <w:numPr>
          <w:ilvl w:val="0"/>
          <w:numId w:val="1"/>
        </w:numPr>
        <w:ind w:firstLine="709"/>
        <w:jc w:val="both"/>
        <w:rPr>
          <w:sz w:val="24"/>
          <w:szCs w:val="24"/>
        </w:rPr>
      </w:pPr>
      <w:r w:rsidRPr="00B9582F">
        <w:rPr>
          <w:sz w:val="24"/>
          <w:szCs w:val="24"/>
        </w:rPr>
        <w:t>Пропаганда войны, разжигание ненависти и вражды,</w:t>
      </w:r>
    </w:p>
    <w:p w:rsidR="00316FBC" w:rsidRPr="00B9582F" w:rsidRDefault="00B9582F" w:rsidP="00B9582F">
      <w:pPr>
        <w:numPr>
          <w:ilvl w:val="0"/>
          <w:numId w:val="1"/>
        </w:numPr>
        <w:ind w:firstLine="709"/>
        <w:jc w:val="both"/>
        <w:rPr>
          <w:sz w:val="24"/>
          <w:szCs w:val="24"/>
        </w:rPr>
      </w:pPr>
      <w:r w:rsidRPr="00B9582F">
        <w:rPr>
          <w:sz w:val="24"/>
          <w:szCs w:val="24"/>
        </w:rPr>
        <w:t>Пропаганда порнографии и антиобщественного поведения;</w:t>
      </w:r>
    </w:p>
    <w:p w:rsidR="00316FBC" w:rsidRPr="00B9582F" w:rsidRDefault="00B9582F" w:rsidP="00B9582F">
      <w:pPr>
        <w:numPr>
          <w:ilvl w:val="0"/>
          <w:numId w:val="1"/>
        </w:numPr>
        <w:ind w:firstLine="709"/>
        <w:jc w:val="both"/>
        <w:rPr>
          <w:sz w:val="24"/>
          <w:szCs w:val="24"/>
        </w:rPr>
      </w:pPr>
      <w:r w:rsidRPr="00B9582F">
        <w:rPr>
          <w:sz w:val="24"/>
          <w:szCs w:val="24"/>
        </w:rPr>
        <w:t>Злоупотребление свободой СМИ/экстремизм;</w:t>
      </w:r>
    </w:p>
    <w:p w:rsidR="00316FBC" w:rsidRPr="00B9582F" w:rsidRDefault="00B9582F" w:rsidP="00B9582F">
      <w:pPr>
        <w:numPr>
          <w:ilvl w:val="0"/>
          <w:numId w:val="1"/>
        </w:numPr>
        <w:ind w:firstLine="709"/>
        <w:jc w:val="both"/>
        <w:rPr>
          <w:sz w:val="24"/>
          <w:szCs w:val="24"/>
        </w:rPr>
      </w:pPr>
      <w:r w:rsidRPr="00B9582F">
        <w:rPr>
          <w:sz w:val="24"/>
          <w:szCs w:val="24"/>
        </w:rPr>
        <w:t>Злоупотребление свободой СМИ/наркотические средства;</w:t>
      </w:r>
    </w:p>
    <w:p w:rsidR="00316FBC" w:rsidRPr="00B9582F" w:rsidRDefault="00B9582F" w:rsidP="00B9582F">
      <w:pPr>
        <w:numPr>
          <w:ilvl w:val="0"/>
          <w:numId w:val="1"/>
        </w:numPr>
        <w:ind w:firstLine="709"/>
        <w:jc w:val="both"/>
        <w:rPr>
          <w:sz w:val="24"/>
          <w:szCs w:val="24"/>
        </w:rPr>
      </w:pPr>
      <w:r w:rsidRPr="00B9582F">
        <w:rPr>
          <w:sz w:val="24"/>
          <w:szCs w:val="24"/>
        </w:rPr>
        <w:t>Злоупотребление свободой СМИ/информация с ограниченным доступом;</w:t>
      </w:r>
    </w:p>
    <w:p w:rsidR="00316FBC" w:rsidRPr="00B9582F" w:rsidRDefault="00B9582F" w:rsidP="00B9582F">
      <w:pPr>
        <w:numPr>
          <w:ilvl w:val="0"/>
          <w:numId w:val="1"/>
        </w:numPr>
        <w:ind w:firstLine="709"/>
        <w:jc w:val="both"/>
        <w:rPr>
          <w:sz w:val="24"/>
          <w:szCs w:val="24"/>
        </w:rPr>
      </w:pPr>
      <w:r w:rsidRPr="00B9582F">
        <w:rPr>
          <w:sz w:val="24"/>
          <w:szCs w:val="24"/>
        </w:rPr>
        <w:t>Злоупотребление свободой СМИ/скрытое воздействие;</w:t>
      </w:r>
    </w:p>
    <w:p w:rsidR="00316FBC" w:rsidRPr="00B9582F" w:rsidRDefault="00B9582F" w:rsidP="00B9582F">
      <w:pPr>
        <w:numPr>
          <w:ilvl w:val="0"/>
          <w:numId w:val="1"/>
        </w:numPr>
        <w:ind w:firstLine="709"/>
        <w:jc w:val="both"/>
        <w:rPr>
          <w:sz w:val="24"/>
          <w:szCs w:val="24"/>
        </w:rPr>
      </w:pPr>
      <w:r w:rsidRPr="00B9582F">
        <w:rPr>
          <w:sz w:val="24"/>
          <w:szCs w:val="24"/>
        </w:rPr>
        <w:t>Экстремистские материалы или экстремистская деятельность (экстремизм);</w:t>
      </w:r>
    </w:p>
    <w:p w:rsidR="00316FBC" w:rsidRPr="00B9582F" w:rsidRDefault="00B9582F" w:rsidP="00B9582F">
      <w:pPr>
        <w:numPr>
          <w:ilvl w:val="0"/>
          <w:numId w:val="1"/>
        </w:numPr>
        <w:ind w:firstLine="709"/>
        <w:jc w:val="both"/>
        <w:rPr>
          <w:sz w:val="24"/>
          <w:szCs w:val="24"/>
        </w:rPr>
      </w:pPr>
      <w:r w:rsidRPr="00B9582F">
        <w:rPr>
          <w:sz w:val="24"/>
          <w:szCs w:val="24"/>
        </w:rPr>
        <w:t>Вредоносные программы;</w:t>
      </w:r>
    </w:p>
    <w:p w:rsidR="00316FBC" w:rsidRPr="00B9582F" w:rsidRDefault="00B9582F" w:rsidP="00B9582F">
      <w:pPr>
        <w:numPr>
          <w:ilvl w:val="0"/>
          <w:numId w:val="1"/>
        </w:numPr>
        <w:ind w:firstLine="709"/>
        <w:jc w:val="both"/>
        <w:rPr>
          <w:sz w:val="24"/>
          <w:szCs w:val="24"/>
        </w:rPr>
      </w:pPr>
      <w:r w:rsidRPr="00B9582F">
        <w:rPr>
          <w:sz w:val="24"/>
          <w:szCs w:val="24"/>
        </w:rPr>
        <w:t>Преступления;</w:t>
      </w:r>
    </w:p>
    <w:p w:rsidR="00316FBC" w:rsidRPr="00B9582F" w:rsidRDefault="00B9582F" w:rsidP="00B9582F">
      <w:pPr>
        <w:numPr>
          <w:ilvl w:val="0"/>
          <w:numId w:val="1"/>
        </w:numPr>
        <w:ind w:firstLine="709"/>
        <w:jc w:val="both"/>
        <w:rPr>
          <w:sz w:val="24"/>
          <w:szCs w:val="24"/>
        </w:rPr>
      </w:pPr>
      <w:r w:rsidRPr="00B9582F">
        <w:rPr>
          <w:sz w:val="24"/>
          <w:szCs w:val="24"/>
        </w:rPr>
        <w:t>Ненадлежащая реклама;</w:t>
      </w:r>
    </w:p>
    <w:p w:rsidR="00316FBC" w:rsidRPr="00B9582F" w:rsidRDefault="00B9582F" w:rsidP="00B9582F">
      <w:pPr>
        <w:numPr>
          <w:ilvl w:val="0"/>
          <w:numId w:val="1"/>
        </w:numPr>
        <w:ind w:firstLine="709"/>
        <w:jc w:val="both"/>
        <w:rPr>
          <w:sz w:val="24"/>
          <w:szCs w:val="24"/>
        </w:rPr>
      </w:pPr>
      <w:r w:rsidRPr="00B9582F">
        <w:rPr>
          <w:sz w:val="24"/>
          <w:szCs w:val="24"/>
        </w:rPr>
        <w:t>Информация с ограниченным доступом.</w:t>
      </w:r>
    </w:p>
    <w:p w:rsidR="00B9582F" w:rsidRPr="00B9582F" w:rsidRDefault="00B9582F" w:rsidP="00B9582F">
      <w:pPr>
        <w:ind w:firstLine="709"/>
        <w:jc w:val="both"/>
        <w:rPr>
          <w:b/>
          <w:bCs/>
          <w:sz w:val="24"/>
          <w:szCs w:val="24"/>
        </w:rPr>
      </w:pPr>
      <w:r w:rsidRPr="00B9582F">
        <w:rPr>
          <w:b/>
          <w:bCs/>
          <w:sz w:val="24"/>
          <w:szCs w:val="24"/>
        </w:rPr>
        <w:t>Виды информации, причиняющей вред здоровью и (или) развитию детей</w:t>
      </w:r>
    </w:p>
    <w:p w:rsidR="00B9582F" w:rsidRPr="00B9582F" w:rsidRDefault="00B9582F" w:rsidP="00B9582F">
      <w:pPr>
        <w:ind w:firstLine="709"/>
        <w:jc w:val="both"/>
        <w:rPr>
          <w:sz w:val="24"/>
          <w:szCs w:val="24"/>
        </w:rPr>
      </w:pPr>
      <w:r w:rsidRPr="00B9582F">
        <w:rPr>
          <w:b/>
          <w:bCs/>
          <w:sz w:val="24"/>
          <w:szCs w:val="24"/>
        </w:rPr>
        <w:t>1.Информация, запрещенная для распространения среди детей:</w:t>
      </w:r>
    </w:p>
    <w:p w:rsidR="00B9582F" w:rsidRPr="00B9582F" w:rsidRDefault="00B9582F" w:rsidP="00B9582F">
      <w:pPr>
        <w:ind w:firstLine="709"/>
        <w:jc w:val="both"/>
        <w:rPr>
          <w:sz w:val="24"/>
          <w:szCs w:val="24"/>
        </w:rPr>
      </w:pPr>
      <w:r w:rsidRPr="00B9582F">
        <w:rPr>
          <w:sz w:val="24"/>
          <w:szCs w:val="24"/>
        </w:rPr>
        <w:t xml:space="preserve">1) </w:t>
      </w:r>
      <w:proofErr w:type="gramStart"/>
      <w:r w:rsidRPr="00B9582F">
        <w:rPr>
          <w:sz w:val="24"/>
          <w:szCs w:val="24"/>
        </w:rPr>
        <w:t>побуждающая</w:t>
      </w:r>
      <w:proofErr w:type="gramEnd"/>
      <w:r w:rsidRPr="00B9582F">
        <w:rPr>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B9582F" w:rsidRPr="00B9582F" w:rsidRDefault="00B9582F" w:rsidP="00B9582F">
      <w:pPr>
        <w:ind w:firstLine="709"/>
        <w:jc w:val="both"/>
        <w:rPr>
          <w:sz w:val="24"/>
          <w:szCs w:val="24"/>
        </w:rPr>
      </w:pPr>
      <w:r w:rsidRPr="00B9582F">
        <w:rPr>
          <w:sz w:val="24"/>
          <w:szCs w:val="24"/>
        </w:rPr>
        <w:t xml:space="preserve">2) </w:t>
      </w:r>
      <w:proofErr w:type="gramStart"/>
      <w:r w:rsidRPr="00B9582F">
        <w:rPr>
          <w:sz w:val="24"/>
          <w:szCs w:val="24"/>
        </w:rPr>
        <w:t>способная</w:t>
      </w:r>
      <w:proofErr w:type="gramEnd"/>
      <w:r w:rsidRPr="00B9582F">
        <w:rPr>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9582F">
        <w:rPr>
          <w:sz w:val="24"/>
          <w:szCs w:val="24"/>
        </w:rPr>
        <w:t>попрошайничеством</w:t>
      </w:r>
      <w:proofErr w:type="gramEnd"/>
      <w:r w:rsidRPr="00B9582F">
        <w:rPr>
          <w:sz w:val="24"/>
          <w:szCs w:val="24"/>
        </w:rPr>
        <w:t>;</w:t>
      </w:r>
    </w:p>
    <w:p w:rsidR="00B9582F" w:rsidRPr="00B9582F" w:rsidRDefault="00B9582F" w:rsidP="00B9582F">
      <w:pPr>
        <w:ind w:firstLine="709"/>
        <w:jc w:val="both"/>
        <w:rPr>
          <w:sz w:val="24"/>
          <w:szCs w:val="24"/>
        </w:rPr>
      </w:pPr>
      <w:r w:rsidRPr="00B9582F">
        <w:rPr>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9582F" w:rsidRPr="00B9582F" w:rsidRDefault="00B9582F" w:rsidP="00B9582F">
      <w:pPr>
        <w:ind w:firstLine="709"/>
        <w:jc w:val="both"/>
        <w:rPr>
          <w:sz w:val="24"/>
          <w:szCs w:val="24"/>
        </w:rPr>
      </w:pPr>
      <w:r w:rsidRPr="00B9582F">
        <w:rPr>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9582F" w:rsidRPr="00B9582F" w:rsidRDefault="00B9582F" w:rsidP="00B9582F">
      <w:pPr>
        <w:ind w:firstLine="709"/>
        <w:jc w:val="both"/>
        <w:rPr>
          <w:sz w:val="24"/>
          <w:szCs w:val="24"/>
        </w:rPr>
      </w:pPr>
      <w:r w:rsidRPr="00B9582F">
        <w:rPr>
          <w:sz w:val="24"/>
          <w:szCs w:val="24"/>
        </w:rPr>
        <w:t xml:space="preserve">(в ред. Федерального </w:t>
      </w:r>
      <w:hyperlink r:id="rId5" w:history="1">
        <w:r w:rsidRPr="00B9582F">
          <w:rPr>
            <w:rStyle w:val="a3"/>
            <w:sz w:val="24"/>
            <w:szCs w:val="24"/>
          </w:rPr>
          <w:t>закона</w:t>
        </w:r>
      </w:hyperlink>
      <w:r w:rsidRPr="00B9582F">
        <w:rPr>
          <w:sz w:val="24"/>
          <w:szCs w:val="24"/>
        </w:rPr>
        <w:t xml:space="preserve"> от 29.06.2013 N 135-ФЗ)</w:t>
      </w:r>
    </w:p>
    <w:p w:rsidR="00B9582F" w:rsidRPr="00B9582F" w:rsidRDefault="00B9582F" w:rsidP="00B9582F">
      <w:pPr>
        <w:ind w:firstLine="709"/>
        <w:jc w:val="both"/>
        <w:rPr>
          <w:sz w:val="24"/>
          <w:szCs w:val="24"/>
        </w:rPr>
      </w:pPr>
      <w:r w:rsidRPr="00B9582F">
        <w:rPr>
          <w:sz w:val="24"/>
          <w:szCs w:val="24"/>
        </w:rPr>
        <w:t xml:space="preserve">5) </w:t>
      </w:r>
      <w:proofErr w:type="gramStart"/>
      <w:r w:rsidRPr="00B9582F">
        <w:rPr>
          <w:sz w:val="24"/>
          <w:szCs w:val="24"/>
        </w:rPr>
        <w:t>оправдывающая</w:t>
      </w:r>
      <w:proofErr w:type="gramEnd"/>
      <w:r w:rsidRPr="00B9582F">
        <w:rPr>
          <w:sz w:val="24"/>
          <w:szCs w:val="24"/>
        </w:rPr>
        <w:t xml:space="preserve"> противоправное поведение;</w:t>
      </w:r>
    </w:p>
    <w:p w:rsidR="00B9582F" w:rsidRPr="00B9582F" w:rsidRDefault="00B9582F" w:rsidP="00B9582F">
      <w:pPr>
        <w:ind w:firstLine="709"/>
        <w:jc w:val="both"/>
        <w:rPr>
          <w:sz w:val="24"/>
          <w:szCs w:val="24"/>
        </w:rPr>
      </w:pPr>
      <w:proofErr w:type="gramStart"/>
      <w:r w:rsidRPr="00B9582F">
        <w:rPr>
          <w:sz w:val="24"/>
          <w:szCs w:val="24"/>
        </w:rPr>
        <w:t>6) содержащая нецензурную брань;</w:t>
      </w:r>
      <w:proofErr w:type="gramEnd"/>
    </w:p>
    <w:p w:rsidR="00B9582F" w:rsidRPr="00B9582F" w:rsidRDefault="00B9582F" w:rsidP="00B9582F">
      <w:pPr>
        <w:ind w:firstLine="709"/>
        <w:jc w:val="both"/>
        <w:rPr>
          <w:sz w:val="24"/>
          <w:szCs w:val="24"/>
        </w:rPr>
      </w:pPr>
      <w:r w:rsidRPr="00B9582F">
        <w:rPr>
          <w:sz w:val="24"/>
          <w:szCs w:val="24"/>
        </w:rPr>
        <w:t xml:space="preserve">7) </w:t>
      </w:r>
      <w:proofErr w:type="gramStart"/>
      <w:r w:rsidRPr="00B9582F">
        <w:rPr>
          <w:sz w:val="24"/>
          <w:szCs w:val="24"/>
        </w:rPr>
        <w:t>содержащая</w:t>
      </w:r>
      <w:proofErr w:type="gramEnd"/>
      <w:r w:rsidRPr="00B9582F">
        <w:rPr>
          <w:sz w:val="24"/>
          <w:szCs w:val="24"/>
        </w:rPr>
        <w:t xml:space="preserve"> информацию порнографического характера;</w:t>
      </w:r>
    </w:p>
    <w:p w:rsidR="00B9582F" w:rsidRPr="00B9582F" w:rsidRDefault="00B9582F" w:rsidP="00B9582F">
      <w:pPr>
        <w:ind w:firstLine="709"/>
        <w:jc w:val="both"/>
        <w:rPr>
          <w:sz w:val="24"/>
          <w:szCs w:val="24"/>
        </w:rPr>
      </w:pPr>
      <w:proofErr w:type="gramStart"/>
      <w:r w:rsidRPr="00B9582F">
        <w:rPr>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B9582F" w:rsidRPr="00B9582F" w:rsidRDefault="00B9582F" w:rsidP="00B9582F">
      <w:pPr>
        <w:ind w:firstLine="709"/>
        <w:jc w:val="both"/>
        <w:rPr>
          <w:sz w:val="24"/>
          <w:szCs w:val="24"/>
        </w:rPr>
      </w:pPr>
      <w:r w:rsidRPr="00B9582F">
        <w:rPr>
          <w:sz w:val="24"/>
          <w:szCs w:val="24"/>
        </w:rPr>
        <w:t xml:space="preserve">(п. 8 </w:t>
      </w:r>
      <w:proofErr w:type="gramStart"/>
      <w:r w:rsidRPr="00B9582F">
        <w:rPr>
          <w:sz w:val="24"/>
          <w:szCs w:val="24"/>
        </w:rPr>
        <w:t>введен</w:t>
      </w:r>
      <w:proofErr w:type="gramEnd"/>
      <w:r w:rsidRPr="00B9582F">
        <w:rPr>
          <w:sz w:val="24"/>
          <w:szCs w:val="24"/>
        </w:rPr>
        <w:t xml:space="preserve"> Федеральным </w:t>
      </w:r>
      <w:hyperlink r:id="rId6" w:history="1">
        <w:r w:rsidRPr="00B9582F">
          <w:rPr>
            <w:rStyle w:val="a3"/>
            <w:sz w:val="24"/>
            <w:szCs w:val="24"/>
          </w:rPr>
          <w:t>законом</w:t>
        </w:r>
      </w:hyperlink>
      <w:r w:rsidRPr="00B9582F">
        <w:rPr>
          <w:sz w:val="24"/>
          <w:szCs w:val="24"/>
        </w:rPr>
        <w:t xml:space="preserve"> от 05.04.2013 N 50-ФЗ)</w:t>
      </w:r>
    </w:p>
    <w:p w:rsidR="00B9582F" w:rsidRPr="00B9582F" w:rsidRDefault="00B9582F" w:rsidP="00B9582F">
      <w:pPr>
        <w:ind w:firstLine="709"/>
        <w:jc w:val="both"/>
        <w:rPr>
          <w:sz w:val="24"/>
          <w:szCs w:val="24"/>
        </w:rPr>
      </w:pPr>
      <w:r w:rsidRPr="00B9582F">
        <w:rPr>
          <w:sz w:val="24"/>
          <w:szCs w:val="24"/>
        </w:rPr>
        <w:lastRenderedPageBreak/>
        <w:t xml:space="preserve">2. </w:t>
      </w:r>
      <w:r w:rsidRPr="00B9582F">
        <w:rPr>
          <w:b/>
          <w:bCs/>
          <w:sz w:val="24"/>
          <w:szCs w:val="24"/>
        </w:rPr>
        <w:t>Информация, распространение которой среди детей определенных возрастных категорий ограничено:</w:t>
      </w:r>
    </w:p>
    <w:p w:rsidR="00B9582F" w:rsidRPr="00B9582F" w:rsidRDefault="00B9582F" w:rsidP="00B9582F">
      <w:pPr>
        <w:ind w:firstLine="709"/>
        <w:jc w:val="both"/>
        <w:rPr>
          <w:sz w:val="24"/>
          <w:szCs w:val="24"/>
        </w:rPr>
      </w:pPr>
      <w:r w:rsidRPr="00B9582F">
        <w:rPr>
          <w:sz w:val="24"/>
          <w:szCs w:val="24"/>
        </w:rPr>
        <w:t xml:space="preserve">1) </w:t>
      </w:r>
      <w:proofErr w:type="gramStart"/>
      <w:r w:rsidRPr="00B9582F">
        <w:rPr>
          <w:sz w:val="24"/>
          <w:szCs w:val="24"/>
        </w:rPr>
        <w:t>представляемая</w:t>
      </w:r>
      <w:proofErr w:type="gramEnd"/>
      <w:r w:rsidRPr="00B9582F">
        <w:rPr>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B9582F" w:rsidRPr="00B9582F" w:rsidRDefault="00B9582F" w:rsidP="00B9582F">
      <w:pPr>
        <w:ind w:firstLine="709"/>
        <w:jc w:val="both"/>
        <w:rPr>
          <w:sz w:val="24"/>
          <w:szCs w:val="24"/>
        </w:rPr>
      </w:pPr>
      <w:r w:rsidRPr="00B9582F">
        <w:rPr>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9582F" w:rsidRPr="00B9582F" w:rsidRDefault="00B9582F" w:rsidP="00B9582F">
      <w:pPr>
        <w:ind w:firstLine="709"/>
        <w:jc w:val="both"/>
        <w:rPr>
          <w:sz w:val="24"/>
          <w:szCs w:val="24"/>
        </w:rPr>
      </w:pPr>
      <w:r w:rsidRPr="00B9582F">
        <w:rPr>
          <w:sz w:val="24"/>
          <w:szCs w:val="24"/>
        </w:rPr>
        <w:t xml:space="preserve">3) </w:t>
      </w:r>
      <w:proofErr w:type="gramStart"/>
      <w:r w:rsidRPr="00B9582F">
        <w:rPr>
          <w:sz w:val="24"/>
          <w:szCs w:val="24"/>
        </w:rPr>
        <w:t>представляемая</w:t>
      </w:r>
      <w:proofErr w:type="gramEnd"/>
      <w:r w:rsidRPr="00B9582F">
        <w:rPr>
          <w:sz w:val="24"/>
          <w:szCs w:val="24"/>
        </w:rPr>
        <w:t xml:space="preserve"> в виде изображения или описания половых отношений между мужчиной и женщиной;</w:t>
      </w:r>
    </w:p>
    <w:p w:rsidR="00B9582F" w:rsidRPr="00B9582F" w:rsidRDefault="00B9582F" w:rsidP="00B9582F">
      <w:pPr>
        <w:ind w:firstLine="709"/>
        <w:jc w:val="both"/>
        <w:rPr>
          <w:sz w:val="24"/>
          <w:szCs w:val="24"/>
        </w:rPr>
      </w:pPr>
      <w:r w:rsidRPr="00B9582F">
        <w:rPr>
          <w:sz w:val="24"/>
          <w:szCs w:val="24"/>
        </w:rPr>
        <w:t xml:space="preserve">4) </w:t>
      </w:r>
      <w:proofErr w:type="gramStart"/>
      <w:r w:rsidRPr="00B9582F">
        <w:rPr>
          <w:sz w:val="24"/>
          <w:szCs w:val="24"/>
        </w:rPr>
        <w:t>содержащая</w:t>
      </w:r>
      <w:proofErr w:type="gramEnd"/>
      <w:r w:rsidRPr="00B9582F">
        <w:rPr>
          <w:sz w:val="24"/>
          <w:szCs w:val="24"/>
        </w:rPr>
        <w:t xml:space="preserve"> бранные слова и выражения, не относящиеся к нецензурной брани.</w:t>
      </w:r>
    </w:p>
    <w:p w:rsidR="00B9582F" w:rsidRPr="00B9582F" w:rsidRDefault="00B9582F" w:rsidP="00B9582F">
      <w:pPr>
        <w:ind w:firstLine="709"/>
        <w:jc w:val="both"/>
        <w:rPr>
          <w:sz w:val="24"/>
          <w:szCs w:val="24"/>
        </w:rPr>
      </w:pPr>
      <w:r w:rsidRPr="00B9582F">
        <w:rPr>
          <w:b/>
          <w:bCs/>
          <w:sz w:val="24"/>
          <w:szCs w:val="24"/>
        </w:rPr>
        <w:t>Информация, не соответствующая задачам образования:</w:t>
      </w:r>
    </w:p>
    <w:p w:rsidR="00B9582F" w:rsidRPr="00B9582F" w:rsidRDefault="00B9582F" w:rsidP="00B9582F">
      <w:pPr>
        <w:ind w:firstLine="709"/>
        <w:jc w:val="both"/>
        <w:rPr>
          <w:sz w:val="24"/>
          <w:szCs w:val="24"/>
        </w:rPr>
      </w:pPr>
      <w:r w:rsidRPr="00B9582F">
        <w:rPr>
          <w:sz w:val="24"/>
          <w:szCs w:val="24"/>
        </w:rPr>
        <w:t xml:space="preserve">1) Компьютерные игры, за исключением </w:t>
      </w:r>
      <w:proofErr w:type="gramStart"/>
      <w:r w:rsidRPr="00B9582F">
        <w:rPr>
          <w:sz w:val="24"/>
          <w:szCs w:val="24"/>
        </w:rPr>
        <w:t>соответствующих</w:t>
      </w:r>
      <w:proofErr w:type="gramEnd"/>
      <w:r w:rsidRPr="00B9582F">
        <w:rPr>
          <w:sz w:val="24"/>
          <w:szCs w:val="24"/>
        </w:rPr>
        <w:t xml:space="preserve"> задачам образования</w:t>
      </w:r>
    </w:p>
    <w:p w:rsidR="00B9582F" w:rsidRPr="00B9582F" w:rsidRDefault="00B9582F" w:rsidP="00B9582F">
      <w:pPr>
        <w:ind w:firstLine="709"/>
        <w:jc w:val="both"/>
        <w:rPr>
          <w:sz w:val="24"/>
          <w:szCs w:val="24"/>
        </w:rPr>
      </w:pPr>
      <w:r w:rsidRPr="00B9582F">
        <w:rPr>
          <w:sz w:val="24"/>
          <w:szCs w:val="24"/>
        </w:rPr>
        <w:t>2) Ресурсы, базирующиеся либо ориентированные на обеспечении анонимности распространителей и потребителей информации</w:t>
      </w:r>
    </w:p>
    <w:p w:rsidR="00B9582F" w:rsidRPr="00B9582F" w:rsidRDefault="00B9582F" w:rsidP="00B9582F">
      <w:pPr>
        <w:ind w:firstLine="709"/>
        <w:jc w:val="both"/>
        <w:rPr>
          <w:sz w:val="24"/>
          <w:szCs w:val="24"/>
        </w:rPr>
      </w:pPr>
      <w:r w:rsidRPr="00B9582F">
        <w:rPr>
          <w:sz w:val="24"/>
          <w:szCs w:val="24"/>
        </w:rPr>
        <w:t>3) Банки рефератов, эссе, дипломных работ, за исключением соответствующих задачам образования</w:t>
      </w:r>
    </w:p>
    <w:p w:rsidR="00B9582F" w:rsidRPr="00B9582F" w:rsidRDefault="00B9582F" w:rsidP="00B9582F">
      <w:pPr>
        <w:ind w:firstLine="709"/>
        <w:jc w:val="both"/>
        <w:rPr>
          <w:sz w:val="24"/>
          <w:szCs w:val="24"/>
        </w:rPr>
      </w:pPr>
      <w:r w:rsidRPr="00B9582F">
        <w:rPr>
          <w:sz w:val="24"/>
          <w:szCs w:val="24"/>
        </w:rPr>
        <w:t>4) Онлайн-казино и тотализаторы</w:t>
      </w:r>
    </w:p>
    <w:p w:rsidR="00B9582F" w:rsidRPr="00B9582F" w:rsidRDefault="00B9582F" w:rsidP="00B9582F">
      <w:pPr>
        <w:ind w:firstLine="709"/>
        <w:jc w:val="both"/>
        <w:rPr>
          <w:sz w:val="24"/>
          <w:szCs w:val="24"/>
        </w:rPr>
      </w:pPr>
      <w:r w:rsidRPr="00B9582F">
        <w:rPr>
          <w:sz w:val="24"/>
          <w:szCs w:val="24"/>
        </w:rPr>
        <w:t>5) Мошеннические сайты</w:t>
      </w:r>
    </w:p>
    <w:p w:rsidR="00B9582F" w:rsidRPr="00B9582F" w:rsidRDefault="00B9582F" w:rsidP="00B9582F">
      <w:pPr>
        <w:ind w:firstLine="709"/>
        <w:jc w:val="both"/>
        <w:rPr>
          <w:sz w:val="24"/>
          <w:szCs w:val="24"/>
        </w:rPr>
      </w:pPr>
      <w:proofErr w:type="gramStart"/>
      <w:r w:rsidRPr="00B9582F">
        <w:rPr>
          <w:sz w:val="24"/>
          <w:szCs w:val="24"/>
        </w:rPr>
        <w:t>6) Магия, колдовство, чародейство, ясновидящие, приворот по фото, теургия, волшебство, некромантия, тоталитарные секты</w:t>
      </w:r>
      <w:proofErr w:type="gramEnd"/>
    </w:p>
    <w:p w:rsidR="00B9582F" w:rsidRPr="00B9582F" w:rsidRDefault="00B9582F" w:rsidP="00B9582F">
      <w:pPr>
        <w:ind w:firstLine="709"/>
        <w:jc w:val="both"/>
        <w:rPr>
          <w:sz w:val="24"/>
          <w:szCs w:val="24"/>
        </w:rPr>
      </w:pPr>
    </w:p>
    <w:p w:rsidR="00B9582F" w:rsidRPr="00B9582F" w:rsidRDefault="00B9582F" w:rsidP="00B9582F">
      <w:pPr>
        <w:ind w:firstLine="709"/>
        <w:jc w:val="both"/>
        <w:rPr>
          <w:sz w:val="24"/>
          <w:szCs w:val="24"/>
        </w:rPr>
      </w:pPr>
    </w:p>
    <w:sectPr w:rsidR="00B9582F" w:rsidRPr="00B9582F" w:rsidSect="00316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84C0B"/>
    <w:multiLevelType w:val="hybridMultilevel"/>
    <w:tmpl w:val="EF147EF4"/>
    <w:lvl w:ilvl="0" w:tplc="FF6C56FA">
      <w:start w:val="1"/>
      <w:numFmt w:val="bullet"/>
      <w:lvlText w:val=""/>
      <w:lvlJc w:val="left"/>
      <w:pPr>
        <w:tabs>
          <w:tab w:val="num" w:pos="720"/>
        </w:tabs>
        <w:ind w:left="720" w:hanging="360"/>
      </w:pPr>
      <w:rPr>
        <w:rFonts w:ascii="Wingdings" w:hAnsi="Wingdings" w:hint="default"/>
      </w:rPr>
    </w:lvl>
    <w:lvl w:ilvl="1" w:tplc="3474B320" w:tentative="1">
      <w:start w:val="1"/>
      <w:numFmt w:val="bullet"/>
      <w:lvlText w:val=""/>
      <w:lvlJc w:val="left"/>
      <w:pPr>
        <w:tabs>
          <w:tab w:val="num" w:pos="1440"/>
        </w:tabs>
        <w:ind w:left="1440" w:hanging="360"/>
      </w:pPr>
      <w:rPr>
        <w:rFonts w:ascii="Wingdings" w:hAnsi="Wingdings" w:hint="default"/>
      </w:rPr>
    </w:lvl>
    <w:lvl w:ilvl="2" w:tplc="46E2DFFA" w:tentative="1">
      <w:start w:val="1"/>
      <w:numFmt w:val="bullet"/>
      <w:lvlText w:val=""/>
      <w:lvlJc w:val="left"/>
      <w:pPr>
        <w:tabs>
          <w:tab w:val="num" w:pos="2160"/>
        </w:tabs>
        <w:ind w:left="2160" w:hanging="360"/>
      </w:pPr>
      <w:rPr>
        <w:rFonts w:ascii="Wingdings" w:hAnsi="Wingdings" w:hint="default"/>
      </w:rPr>
    </w:lvl>
    <w:lvl w:ilvl="3" w:tplc="34FE46F4" w:tentative="1">
      <w:start w:val="1"/>
      <w:numFmt w:val="bullet"/>
      <w:lvlText w:val=""/>
      <w:lvlJc w:val="left"/>
      <w:pPr>
        <w:tabs>
          <w:tab w:val="num" w:pos="2880"/>
        </w:tabs>
        <w:ind w:left="2880" w:hanging="360"/>
      </w:pPr>
      <w:rPr>
        <w:rFonts w:ascii="Wingdings" w:hAnsi="Wingdings" w:hint="default"/>
      </w:rPr>
    </w:lvl>
    <w:lvl w:ilvl="4" w:tplc="88848F48" w:tentative="1">
      <w:start w:val="1"/>
      <w:numFmt w:val="bullet"/>
      <w:lvlText w:val=""/>
      <w:lvlJc w:val="left"/>
      <w:pPr>
        <w:tabs>
          <w:tab w:val="num" w:pos="3600"/>
        </w:tabs>
        <w:ind w:left="3600" w:hanging="360"/>
      </w:pPr>
      <w:rPr>
        <w:rFonts w:ascii="Wingdings" w:hAnsi="Wingdings" w:hint="default"/>
      </w:rPr>
    </w:lvl>
    <w:lvl w:ilvl="5" w:tplc="3D1A9ACC" w:tentative="1">
      <w:start w:val="1"/>
      <w:numFmt w:val="bullet"/>
      <w:lvlText w:val=""/>
      <w:lvlJc w:val="left"/>
      <w:pPr>
        <w:tabs>
          <w:tab w:val="num" w:pos="4320"/>
        </w:tabs>
        <w:ind w:left="4320" w:hanging="360"/>
      </w:pPr>
      <w:rPr>
        <w:rFonts w:ascii="Wingdings" w:hAnsi="Wingdings" w:hint="default"/>
      </w:rPr>
    </w:lvl>
    <w:lvl w:ilvl="6" w:tplc="28AA8F4C" w:tentative="1">
      <w:start w:val="1"/>
      <w:numFmt w:val="bullet"/>
      <w:lvlText w:val=""/>
      <w:lvlJc w:val="left"/>
      <w:pPr>
        <w:tabs>
          <w:tab w:val="num" w:pos="5040"/>
        </w:tabs>
        <w:ind w:left="5040" w:hanging="360"/>
      </w:pPr>
      <w:rPr>
        <w:rFonts w:ascii="Wingdings" w:hAnsi="Wingdings" w:hint="default"/>
      </w:rPr>
    </w:lvl>
    <w:lvl w:ilvl="7" w:tplc="E4DC51D4" w:tentative="1">
      <w:start w:val="1"/>
      <w:numFmt w:val="bullet"/>
      <w:lvlText w:val=""/>
      <w:lvlJc w:val="left"/>
      <w:pPr>
        <w:tabs>
          <w:tab w:val="num" w:pos="5760"/>
        </w:tabs>
        <w:ind w:left="5760" w:hanging="360"/>
      </w:pPr>
      <w:rPr>
        <w:rFonts w:ascii="Wingdings" w:hAnsi="Wingdings" w:hint="default"/>
      </w:rPr>
    </w:lvl>
    <w:lvl w:ilvl="8" w:tplc="A486156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9582F"/>
    <w:rsid w:val="00191A54"/>
    <w:rsid w:val="00230E13"/>
    <w:rsid w:val="00316FBC"/>
    <w:rsid w:val="009D7225"/>
    <w:rsid w:val="00B9582F"/>
    <w:rsid w:val="00D01AF5"/>
    <w:rsid w:val="00D96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82F"/>
    <w:rPr>
      <w:color w:val="0000FF" w:themeColor="hyperlink"/>
      <w:u w:val="single"/>
    </w:rPr>
  </w:style>
  <w:style w:type="paragraph" w:styleId="a4">
    <w:name w:val="Normal (Web)"/>
    <w:basedOn w:val="a"/>
    <w:uiPriority w:val="99"/>
    <w:semiHidden/>
    <w:unhideWhenUsed/>
    <w:rsid w:val="00B9582F"/>
    <w:pPr>
      <w:widowControl/>
      <w:autoSpaceDE/>
      <w:autoSpaceDN/>
      <w:adjustRightInd/>
      <w:spacing w:before="100" w:beforeAutospacing="1" w:after="100" w:afterAutospacing="1"/>
    </w:pPr>
    <w:rPr>
      <w:sz w:val="24"/>
      <w:szCs w:val="24"/>
    </w:rPr>
  </w:style>
  <w:style w:type="table" w:styleId="a5">
    <w:name w:val="Table Grid"/>
    <w:basedOn w:val="a1"/>
    <w:uiPriority w:val="59"/>
    <w:rsid w:val="00B9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82F"/>
    <w:rPr>
      <w:color w:val="0000FF" w:themeColor="hyperlink"/>
      <w:u w:val="single"/>
    </w:rPr>
  </w:style>
  <w:style w:type="paragraph" w:styleId="a4">
    <w:name w:val="Normal (Web)"/>
    <w:basedOn w:val="a"/>
    <w:uiPriority w:val="99"/>
    <w:semiHidden/>
    <w:unhideWhenUsed/>
    <w:rsid w:val="00B9582F"/>
    <w:pPr>
      <w:widowControl/>
      <w:autoSpaceDE/>
      <w:autoSpaceDN/>
      <w:adjustRightInd/>
      <w:spacing w:before="100" w:beforeAutospacing="1" w:after="100" w:afterAutospacing="1"/>
    </w:pPr>
    <w:rPr>
      <w:sz w:val="24"/>
      <w:szCs w:val="24"/>
    </w:rPr>
  </w:style>
  <w:style w:type="table" w:styleId="a5">
    <w:name w:val="Table Grid"/>
    <w:basedOn w:val="a1"/>
    <w:uiPriority w:val="59"/>
    <w:rsid w:val="00B9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7670578">
      <w:bodyDiv w:val="1"/>
      <w:marLeft w:val="0"/>
      <w:marRight w:val="0"/>
      <w:marTop w:val="0"/>
      <w:marBottom w:val="0"/>
      <w:divBdr>
        <w:top w:val="none" w:sz="0" w:space="0" w:color="auto"/>
        <w:left w:val="none" w:sz="0" w:space="0" w:color="auto"/>
        <w:bottom w:val="none" w:sz="0" w:space="0" w:color="auto"/>
        <w:right w:val="none" w:sz="0" w:space="0" w:color="auto"/>
      </w:divBdr>
      <w:divsChild>
        <w:div w:id="836657573">
          <w:marLeft w:val="576"/>
          <w:marRight w:val="0"/>
          <w:marTop w:val="80"/>
          <w:marBottom w:val="0"/>
          <w:divBdr>
            <w:top w:val="none" w:sz="0" w:space="0" w:color="auto"/>
            <w:left w:val="none" w:sz="0" w:space="0" w:color="auto"/>
            <w:bottom w:val="none" w:sz="0" w:space="0" w:color="auto"/>
            <w:right w:val="none" w:sz="0" w:space="0" w:color="auto"/>
          </w:divBdr>
        </w:div>
        <w:div w:id="1262645098">
          <w:marLeft w:val="576"/>
          <w:marRight w:val="0"/>
          <w:marTop w:val="80"/>
          <w:marBottom w:val="0"/>
          <w:divBdr>
            <w:top w:val="none" w:sz="0" w:space="0" w:color="auto"/>
            <w:left w:val="none" w:sz="0" w:space="0" w:color="auto"/>
            <w:bottom w:val="none" w:sz="0" w:space="0" w:color="auto"/>
            <w:right w:val="none" w:sz="0" w:space="0" w:color="auto"/>
          </w:divBdr>
        </w:div>
        <w:div w:id="1894149964">
          <w:marLeft w:val="576"/>
          <w:marRight w:val="0"/>
          <w:marTop w:val="80"/>
          <w:marBottom w:val="0"/>
          <w:divBdr>
            <w:top w:val="none" w:sz="0" w:space="0" w:color="auto"/>
            <w:left w:val="none" w:sz="0" w:space="0" w:color="auto"/>
            <w:bottom w:val="none" w:sz="0" w:space="0" w:color="auto"/>
            <w:right w:val="none" w:sz="0" w:space="0" w:color="auto"/>
          </w:divBdr>
        </w:div>
        <w:div w:id="1763447526">
          <w:marLeft w:val="576"/>
          <w:marRight w:val="0"/>
          <w:marTop w:val="80"/>
          <w:marBottom w:val="0"/>
          <w:divBdr>
            <w:top w:val="none" w:sz="0" w:space="0" w:color="auto"/>
            <w:left w:val="none" w:sz="0" w:space="0" w:color="auto"/>
            <w:bottom w:val="none" w:sz="0" w:space="0" w:color="auto"/>
            <w:right w:val="none" w:sz="0" w:space="0" w:color="auto"/>
          </w:divBdr>
        </w:div>
        <w:div w:id="146094097">
          <w:marLeft w:val="576"/>
          <w:marRight w:val="0"/>
          <w:marTop w:val="80"/>
          <w:marBottom w:val="0"/>
          <w:divBdr>
            <w:top w:val="none" w:sz="0" w:space="0" w:color="auto"/>
            <w:left w:val="none" w:sz="0" w:space="0" w:color="auto"/>
            <w:bottom w:val="none" w:sz="0" w:space="0" w:color="auto"/>
            <w:right w:val="none" w:sz="0" w:space="0" w:color="auto"/>
          </w:divBdr>
        </w:div>
        <w:div w:id="1037463938">
          <w:marLeft w:val="576"/>
          <w:marRight w:val="0"/>
          <w:marTop w:val="80"/>
          <w:marBottom w:val="0"/>
          <w:divBdr>
            <w:top w:val="none" w:sz="0" w:space="0" w:color="auto"/>
            <w:left w:val="none" w:sz="0" w:space="0" w:color="auto"/>
            <w:bottom w:val="none" w:sz="0" w:space="0" w:color="auto"/>
            <w:right w:val="none" w:sz="0" w:space="0" w:color="auto"/>
          </w:divBdr>
        </w:div>
        <w:div w:id="370227129">
          <w:marLeft w:val="576"/>
          <w:marRight w:val="0"/>
          <w:marTop w:val="80"/>
          <w:marBottom w:val="0"/>
          <w:divBdr>
            <w:top w:val="none" w:sz="0" w:space="0" w:color="auto"/>
            <w:left w:val="none" w:sz="0" w:space="0" w:color="auto"/>
            <w:bottom w:val="none" w:sz="0" w:space="0" w:color="auto"/>
            <w:right w:val="none" w:sz="0" w:space="0" w:color="auto"/>
          </w:divBdr>
        </w:div>
        <w:div w:id="499347713">
          <w:marLeft w:val="576"/>
          <w:marRight w:val="0"/>
          <w:marTop w:val="80"/>
          <w:marBottom w:val="0"/>
          <w:divBdr>
            <w:top w:val="none" w:sz="0" w:space="0" w:color="auto"/>
            <w:left w:val="none" w:sz="0" w:space="0" w:color="auto"/>
            <w:bottom w:val="none" w:sz="0" w:space="0" w:color="auto"/>
            <w:right w:val="none" w:sz="0" w:space="0" w:color="auto"/>
          </w:divBdr>
        </w:div>
        <w:div w:id="1875148718">
          <w:marLeft w:val="576"/>
          <w:marRight w:val="0"/>
          <w:marTop w:val="80"/>
          <w:marBottom w:val="0"/>
          <w:divBdr>
            <w:top w:val="none" w:sz="0" w:space="0" w:color="auto"/>
            <w:left w:val="none" w:sz="0" w:space="0" w:color="auto"/>
            <w:bottom w:val="none" w:sz="0" w:space="0" w:color="auto"/>
            <w:right w:val="none" w:sz="0" w:space="0" w:color="auto"/>
          </w:divBdr>
        </w:div>
        <w:div w:id="214658064">
          <w:marLeft w:val="576"/>
          <w:marRight w:val="0"/>
          <w:marTop w:val="80"/>
          <w:marBottom w:val="0"/>
          <w:divBdr>
            <w:top w:val="none" w:sz="0" w:space="0" w:color="auto"/>
            <w:left w:val="none" w:sz="0" w:space="0" w:color="auto"/>
            <w:bottom w:val="none" w:sz="0" w:space="0" w:color="auto"/>
            <w:right w:val="none" w:sz="0" w:space="0" w:color="auto"/>
          </w:divBdr>
        </w:div>
        <w:div w:id="1282882991">
          <w:marLeft w:val="576"/>
          <w:marRight w:val="0"/>
          <w:marTop w:val="80"/>
          <w:marBottom w:val="0"/>
          <w:divBdr>
            <w:top w:val="none" w:sz="0" w:space="0" w:color="auto"/>
            <w:left w:val="none" w:sz="0" w:space="0" w:color="auto"/>
            <w:bottom w:val="none" w:sz="0" w:space="0" w:color="auto"/>
            <w:right w:val="none" w:sz="0" w:space="0" w:color="auto"/>
          </w:divBdr>
        </w:div>
      </w:divsChild>
    </w:div>
    <w:div w:id="1251349174">
      <w:bodyDiv w:val="1"/>
      <w:marLeft w:val="0"/>
      <w:marRight w:val="0"/>
      <w:marTop w:val="0"/>
      <w:marBottom w:val="0"/>
      <w:divBdr>
        <w:top w:val="none" w:sz="0" w:space="0" w:color="auto"/>
        <w:left w:val="none" w:sz="0" w:space="0" w:color="auto"/>
        <w:bottom w:val="none" w:sz="0" w:space="0" w:color="auto"/>
        <w:right w:val="none" w:sz="0" w:space="0" w:color="auto"/>
      </w:divBdr>
    </w:div>
    <w:div w:id="1643847463">
      <w:bodyDiv w:val="1"/>
      <w:marLeft w:val="0"/>
      <w:marRight w:val="0"/>
      <w:marTop w:val="0"/>
      <w:marBottom w:val="0"/>
      <w:divBdr>
        <w:top w:val="none" w:sz="0" w:space="0" w:color="auto"/>
        <w:left w:val="none" w:sz="0" w:space="0" w:color="auto"/>
        <w:bottom w:val="none" w:sz="0" w:space="0" w:color="auto"/>
        <w:right w:val="none" w:sz="0" w:space="0" w:color="auto"/>
      </w:divBdr>
    </w:div>
    <w:div w:id="16793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B4A6C50D6156C6DACD922F5391C2DD2249F50493DF1B7C6ECCC40400675C604EF7FB37346CCA80q4DEM" TargetMode="External"/><Relationship Id="rId5" Type="http://schemas.openxmlformats.org/officeDocument/2006/relationships/hyperlink" Target="consultantplus://offline/ref=6BB4A6C50D6156C6DACD922F5391C2DD2249F90096D61B7C6ECCC40400675C604EF7FB37346CCA83q4D5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СВ</cp:lastModifiedBy>
  <cp:revision>4</cp:revision>
  <cp:lastPrinted>2014-09-16T13:45:00Z</cp:lastPrinted>
  <dcterms:created xsi:type="dcterms:W3CDTF">2014-09-13T20:24:00Z</dcterms:created>
  <dcterms:modified xsi:type="dcterms:W3CDTF">2014-09-16T13:45:00Z</dcterms:modified>
</cp:coreProperties>
</file>